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791B" w14:textId="2AD9941B" w:rsidR="00F9197F" w:rsidRPr="00B50235" w:rsidRDefault="00C90340" w:rsidP="00F9197F">
      <w:pPr>
        <w:tabs>
          <w:tab w:val="left" w:pos="1022"/>
          <w:tab w:val="left" w:pos="1650"/>
        </w:tabs>
        <w:jc w:val="center"/>
      </w:pPr>
      <w:bookmarkStart w:id="0" w:name="_Hlk53493700"/>
      <w:r w:rsidRPr="00AD41DC">
        <w:rPr>
          <w:noProof/>
        </w:rPr>
        <w:drawing>
          <wp:inline distT="0" distB="0" distL="0" distR="0" wp14:anchorId="724C7BB8" wp14:editId="3E219EE5">
            <wp:extent cx="5743575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4FC1FE" w14:textId="77777777" w:rsidR="00F9197F" w:rsidRPr="00B2625D" w:rsidRDefault="00F9197F" w:rsidP="00F9197F">
      <w:pPr>
        <w:pStyle w:val="Header"/>
        <w:tabs>
          <w:tab w:val="clear" w:pos="4320"/>
          <w:tab w:val="clear" w:pos="8640"/>
          <w:tab w:val="left" w:pos="1022"/>
        </w:tabs>
        <w:ind w:left="7200"/>
        <w:jc w:val="right"/>
        <w:rPr>
          <w:b/>
          <w:noProof/>
          <w:szCs w:val="24"/>
        </w:rPr>
      </w:pPr>
      <w:r w:rsidRPr="00B2625D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</w:t>
      </w:r>
      <w:r w:rsidRPr="00B2625D">
        <w:rPr>
          <w:b/>
          <w:noProof/>
          <w:szCs w:val="24"/>
          <w:u w:val="single"/>
        </w:rPr>
        <w:t>Aprob</w:t>
      </w:r>
      <w:r w:rsidRPr="00B2625D">
        <w:rPr>
          <w:b/>
          <w:noProof/>
          <w:szCs w:val="24"/>
        </w:rPr>
        <w:t xml:space="preserve">, </w:t>
      </w:r>
    </w:p>
    <w:p w14:paraId="0FD22E87" w14:textId="77777777" w:rsidR="00F9197F" w:rsidRPr="00B2625D" w:rsidRDefault="00F9197F" w:rsidP="00F9197F">
      <w:pPr>
        <w:pStyle w:val="Header"/>
        <w:tabs>
          <w:tab w:val="clear" w:pos="4320"/>
          <w:tab w:val="clear" w:pos="8640"/>
          <w:tab w:val="left" w:pos="1022"/>
        </w:tabs>
        <w:jc w:val="right"/>
        <w:rPr>
          <w:b/>
          <w:noProof/>
          <w:szCs w:val="24"/>
        </w:rPr>
      </w:pPr>
      <w:r w:rsidRPr="00B2625D">
        <w:rPr>
          <w:b/>
          <w:noProof/>
          <w:szCs w:val="24"/>
        </w:rPr>
        <w:t xml:space="preserve">                                                                                                    </w:t>
      </w:r>
      <w:r>
        <w:rPr>
          <w:b/>
          <w:noProof/>
          <w:szCs w:val="24"/>
        </w:rPr>
        <w:t xml:space="preserve">            </w:t>
      </w:r>
      <w:r w:rsidRPr="00B2625D">
        <w:rPr>
          <w:b/>
          <w:noProof/>
          <w:szCs w:val="24"/>
        </w:rPr>
        <w:t>Manager</w:t>
      </w:r>
    </w:p>
    <w:p w14:paraId="0D4FB143" w14:textId="585D4618" w:rsidR="00F9197F" w:rsidRDefault="008C6140" w:rsidP="00F9197F">
      <w:pPr>
        <w:pStyle w:val="Header"/>
        <w:tabs>
          <w:tab w:val="clear" w:pos="4320"/>
          <w:tab w:val="clear" w:pos="8640"/>
          <w:tab w:val="left" w:pos="1022"/>
        </w:tabs>
        <w:jc w:val="right"/>
        <w:rPr>
          <w:b/>
          <w:i/>
          <w:noProof/>
          <w:sz w:val="32"/>
          <w:szCs w:val="32"/>
          <w:u w:val="single"/>
        </w:rPr>
      </w:pPr>
      <w:r>
        <w:rPr>
          <w:b/>
          <w:noProof/>
          <w:szCs w:val="24"/>
        </w:rPr>
        <w:t>Maganu Bogdan</w:t>
      </w:r>
    </w:p>
    <w:p w14:paraId="454FFE01" w14:textId="38E523D9" w:rsidR="00F9197F" w:rsidRPr="0054783C" w:rsidRDefault="00F9197F" w:rsidP="00F9197F">
      <w:pPr>
        <w:pStyle w:val="Header"/>
        <w:tabs>
          <w:tab w:val="clear" w:pos="4320"/>
          <w:tab w:val="clear" w:pos="8640"/>
          <w:tab w:val="left" w:pos="1022"/>
        </w:tabs>
        <w:spacing w:line="480" w:lineRule="auto"/>
        <w:jc w:val="center"/>
        <w:rPr>
          <w:b/>
          <w:noProof/>
          <w:sz w:val="32"/>
          <w:szCs w:val="32"/>
          <w:u w:val="single"/>
        </w:rPr>
      </w:pPr>
      <w:r w:rsidRPr="0054783C">
        <w:rPr>
          <w:b/>
          <w:noProof/>
          <w:sz w:val="32"/>
          <w:szCs w:val="32"/>
          <w:u w:val="single"/>
        </w:rPr>
        <w:t>FI</w:t>
      </w:r>
      <w:r w:rsidR="00D83211">
        <w:rPr>
          <w:b/>
          <w:noProof/>
          <w:sz w:val="32"/>
          <w:szCs w:val="32"/>
          <w:u w:val="single"/>
        </w:rPr>
        <w:t>Ș</w:t>
      </w:r>
      <w:r w:rsidRPr="0054783C">
        <w:rPr>
          <w:b/>
          <w:noProof/>
          <w:sz w:val="32"/>
          <w:szCs w:val="32"/>
          <w:u w:val="single"/>
        </w:rPr>
        <w:t>A POSTULUI</w:t>
      </w:r>
    </w:p>
    <w:p w14:paraId="28D03BB7" w14:textId="27225FED" w:rsidR="00F9197F" w:rsidRPr="00F15C03" w:rsidRDefault="00F9197F" w:rsidP="00F9197F">
      <w:pPr>
        <w:pStyle w:val="Heading1"/>
        <w:shd w:val="pct10" w:color="000000" w:fill="FFFFFF"/>
        <w:tabs>
          <w:tab w:val="left" w:pos="1022"/>
        </w:tabs>
        <w:jc w:val="both"/>
        <w:rPr>
          <w:rFonts w:ascii="Times New Roman" w:hAnsi="Times New Roman"/>
          <w:noProof/>
          <w:szCs w:val="24"/>
        </w:rPr>
      </w:pPr>
      <w:r w:rsidRPr="00F15C03">
        <w:rPr>
          <w:rFonts w:ascii="Times New Roman" w:hAnsi="Times New Roman"/>
          <w:noProof/>
          <w:szCs w:val="24"/>
        </w:rPr>
        <w:t xml:space="preserve">I.dentificarea postului – </w:t>
      </w:r>
      <w:r>
        <w:rPr>
          <w:rFonts w:ascii="Times New Roman" w:hAnsi="Times New Roman"/>
          <w:noProof/>
          <w:szCs w:val="24"/>
        </w:rPr>
        <w:t>ELECTRICIAN</w:t>
      </w:r>
      <w:r w:rsidRPr="00F15C03">
        <w:rPr>
          <w:rFonts w:ascii="Times New Roman" w:hAnsi="Times New Roman"/>
          <w:noProof/>
          <w:szCs w:val="24"/>
        </w:rPr>
        <w:t xml:space="preserve">  MC I</w:t>
      </w:r>
      <w:r w:rsidR="002B1FD1">
        <w:rPr>
          <w:rFonts w:ascii="Times New Roman" w:hAnsi="Times New Roman"/>
          <w:noProof/>
          <w:szCs w:val="24"/>
        </w:rPr>
        <w:t>V</w:t>
      </w:r>
    </w:p>
    <w:p w14:paraId="578F9CAB" w14:textId="35EED9B2" w:rsidR="00F9197F" w:rsidRPr="00581570" w:rsidRDefault="00F9197F" w:rsidP="00F9197F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>1.Numele şi prenumele titularului</w:t>
      </w:r>
      <w:r w:rsidRPr="0058157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</w:p>
    <w:p w14:paraId="3B7A2702" w14:textId="6CC6CDE7" w:rsidR="00F9197F" w:rsidRPr="00AA48B1" w:rsidRDefault="00F9197F" w:rsidP="00F9197F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>2.Func</w:t>
      </w:r>
      <w:r w:rsidR="00D83211">
        <w:rPr>
          <w:rFonts w:ascii="Times New Roman" w:hAnsi="Times New Roman" w:cs="Times New Roman"/>
          <w:noProof/>
          <w:sz w:val="24"/>
          <w:szCs w:val="24"/>
        </w:rPr>
        <w:t>ț</w:t>
      </w: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ia : </w:t>
      </w:r>
      <w:r>
        <w:rPr>
          <w:rFonts w:ascii="Times New Roman" w:hAnsi="Times New Roman" w:cs="Times New Roman"/>
          <w:noProof/>
          <w:sz w:val="24"/>
          <w:szCs w:val="24"/>
        </w:rPr>
        <w:t>electrician</w:t>
      </w: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 mc I</w:t>
      </w:r>
      <w:r w:rsidR="002B1FD1">
        <w:rPr>
          <w:rFonts w:ascii="Times New Roman" w:hAnsi="Times New Roman" w:cs="Times New Roman"/>
          <w:noProof/>
          <w:sz w:val="24"/>
          <w:szCs w:val="24"/>
        </w:rPr>
        <w:t>V</w:t>
      </w:r>
    </w:p>
    <w:p w14:paraId="58375E3A" w14:textId="77777777" w:rsidR="00F9197F" w:rsidRPr="002B1FD1" w:rsidRDefault="00F9197F" w:rsidP="00F9197F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>3.Poziţia în COR / Cod</w:t>
      </w:r>
      <w:r w:rsidRPr="002B1FD1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2B1FD1">
        <w:rPr>
          <w:rFonts w:ascii="Times New Roman" w:hAnsi="Times New Roman" w:cs="Times New Roman"/>
          <w:i/>
          <w:noProof/>
          <w:sz w:val="24"/>
          <w:szCs w:val="24"/>
        </w:rPr>
        <w:t xml:space="preserve"> 741307</w:t>
      </w:r>
    </w:p>
    <w:p w14:paraId="5F26C37D" w14:textId="34F99C00" w:rsidR="00F9197F" w:rsidRPr="00D83211" w:rsidRDefault="00F9197F" w:rsidP="00F9197F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4.Departamentul / Locaţia:  </w:t>
      </w:r>
      <w:bookmarkStart w:id="1" w:name="_Hlk68091266"/>
      <w:r w:rsidRPr="00AA48B1">
        <w:rPr>
          <w:rFonts w:ascii="Times New Roman" w:hAnsi="Times New Roman" w:cs="Times New Roman"/>
          <w:i/>
          <w:noProof/>
          <w:sz w:val="24"/>
          <w:szCs w:val="24"/>
        </w:rPr>
        <w:t xml:space="preserve">echipa muncitori calificati 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î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>ntre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ț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>inere de ap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ă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>, lumin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ă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 xml:space="preserve"> si 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î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>nc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ă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>lzire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bookmarkEnd w:id="1"/>
      <w:r w:rsidRPr="00D83211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pav </w:t>
      </w:r>
      <w:r w:rsidR="00581570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A</w:t>
      </w:r>
    </w:p>
    <w:p w14:paraId="6D268C3E" w14:textId="3110194E" w:rsidR="00F9197F" w:rsidRPr="00AA48B1" w:rsidRDefault="00F9197F" w:rsidP="00F9197F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5.Nivelul postului:  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 xml:space="preserve"> EXECU</w:t>
      </w:r>
      <w:r w:rsidR="00D83211">
        <w:rPr>
          <w:rFonts w:ascii="Times New Roman" w:hAnsi="Times New Roman" w:cs="Times New Roman"/>
          <w:i/>
          <w:noProof/>
          <w:sz w:val="24"/>
          <w:szCs w:val="24"/>
        </w:rPr>
        <w:t>Ț</w:t>
      </w:r>
      <w:r w:rsidRPr="00AA48B1">
        <w:rPr>
          <w:rFonts w:ascii="Times New Roman" w:hAnsi="Times New Roman" w:cs="Times New Roman"/>
          <w:i/>
          <w:noProof/>
          <w:sz w:val="24"/>
          <w:szCs w:val="24"/>
        </w:rPr>
        <w:t>IE</w:t>
      </w:r>
    </w:p>
    <w:p w14:paraId="7ADF0DB2" w14:textId="12430417" w:rsidR="00F9197F" w:rsidRPr="00AA48B1" w:rsidRDefault="00F9197F" w:rsidP="00581570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48B1">
        <w:rPr>
          <w:rFonts w:ascii="Times New Roman" w:hAnsi="Times New Roman" w:cs="Times New Roman"/>
          <w:noProof/>
          <w:sz w:val="24"/>
          <w:szCs w:val="24"/>
        </w:rPr>
        <w:t>6.Experienta de lucru necesar</w:t>
      </w:r>
      <w:r w:rsidR="00581570">
        <w:rPr>
          <w:rFonts w:ascii="Times New Roman" w:hAnsi="Times New Roman" w:cs="Times New Roman"/>
          <w:noProof/>
          <w:sz w:val="24"/>
          <w:szCs w:val="24"/>
        </w:rPr>
        <w:t>ă</w:t>
      </w: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 ( vechime </w:t>
      </w:r>
      <w:r w:rsidR="00581570">
        <w:rPr>
          <w:rFonts w:ascii="Times New Roman" w:hAnsi="Times New Roman" w:cs="Times New Roman"/>
          <w:noProof/>
          <w:sz w:val="24"/>
          <w:szCs w:val="24"/>
        </w:rPr>
        <w:t>î</w:t>
      </w: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n specialitate): </w:t>
      </w:r>
      <w:r w:rsidR="002B1FD1">
        <w:rPr>
          <w:rFonts w:ascii="Times New Roman" w:hAnsi="Times New Roman" w:cs="Times New Roman"/>
          <w:noProof/>
          <w:sz w:val="24"/>
          <w:szCs w:val="24"/>
        </w:rPr>
        <w:t>fără</w:t>
      </w:r>
      <w:r w:rsidRPr="00AA48B1">
        <w:rPr>
          <w:rFonts w:ascii="Times New Roman" w:hAnsi="Times New Roman" w:cs="Times New Roman"/>
          <w:noProof/>
          <w:sz w:val="24"/>
          <w:szCs w:val="24"/>
        </w:rPr>
        <w:t xml:space="preserve"> vechime </w:t>
      </w:r>
      <w:r w:rsidR="00D83211">
        <w:rPr>
          <w:rFonts w:ascii="Times New Roman" w:hAnsi="Times New Roman" w:cs="Times New Roman"/>
          <w:noProof/>
          <w:sz w:val="24"/>
          <w:szCs w:val="24"/>
        </w:rPr>
        <w:t>î</w:t>
      </w:r>
      <w:r w:rsidRPr="00AA48B1">
        <w:rPr>
          <w:rFonts w:ascii="Times New Roman" w:hAnsi="Times New Roman" w:cs="Times New Roman"/>
          <w:noProof/>
          <w:sz w:val="24"/>
          <w:szCs w:val="24"/>
        </w:rPr>
        <w:t>n meserie</w:t>
      </w:r>
    </w:p>
    <w:p w14:paraId="358BFF61" w14:textId="77777777" w:rsidR="00F9197F" w:rsidRPr="00AA48B1" w:rsidRDefault="00F9197F" w:rsidP="00581570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>7. Pregătirea profesională impusă ocupantului postului:</w:t>
      </w:r>
    </w:p>
    <w:p w14:paraId="56D0F345" w14:textId="77777777" w:rsidR="00F9197F" w:rsidRPr="00AA48B1" w:rsidRDefault="00F9197F" w:rsidP="00F9197F">
      <w:pPr>
        <w:tabs>
          <w:tab w:val="left" w:pos="1022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>8. pregătirea de bază: diploma de calificare</w:t>
      </w:r>
    </w:p>
    <w:p w14:paraId="29117F66" w14:textId="296E8754" w:rsidR="00F9197F" w:rsidRPr="00AA48B1" w:rsidRDefault="00F9197F" w:rsidP="00F9197F">
      <w:pPr>
        <w:pStyle w:val="ListParagraph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Rela</w:t>
      </w:r>
      <w:r w:rsidR="00D83211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ii de serviciu:           </w:t>
      </w:r>
      <w:r w:rsidRPr="00AA48B1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w:t xml:space="preserve">ierarhice        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– este subordonat  </w:t>
      </w:r>
      <w:r w:rsidR="00D83211"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="009631B7">
        <w:rPr>
          <w:rFonts w:ascii="Times New Roman" w:hAnsi="Times New Roman" w:cs="Times New Roman"/>
          <w:noProof/>
          <w:sz w:val="24"/>
          <w:szCs w:val="24"/>
          <w:lang w:val="fr-FR"/>
        </w:rPr>
        <w:t>ef serviciu administrativ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tehnic, informatic</w:t>
      </w:r>
      <w:r w:rsidR="00D83211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>, director financiar-contabil,</w:t>
      </w:r>
      <w:r w:rsidR="009631B7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>manager</w:t>
      </w:r>
    </w:p>
    <w:p w14:paraId="1F514406" w14:textId="2C5ECAF1" w:rsidR="00F9197F" w:rsidRPr="00AA48B1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                                            </w:t>
      </w:r>
      <w:r w:rsidRPr="00AA48B1">
        <w:rPr>
          <w:rFonts w:ascii="Times New Roman" w:hAnsi="Times New Roman" w:cs="Times New Roman"/>
          <w:noProof/>
          <w:sz w:val="24"/>
          <w:szCs w:val="24"/>
          <w:u w:val="single"/>
          <w:lang w:val="fr-FR"/>
        </w:rPr>
        <w:t xml:space="preserve"> de colaborare  </w:t>
      </w:r>
      <w:r w:rsidRPr="00AA48B1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– cu </w:t>
      </w:r>
      <w:r w:rsidR="00166DEC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muncitorii de </w:t>
      </w:r>
      <w:r w:rsidR="00D83211">
        <w:rPr>
          <w:rFonts w:ascii="Times New Roman" w:hAnsi="Times New Roman" w:cs="Times New Roman"/>
          <w:noProof/>
          <w:sz w:val="24"/>
          <w:szCs w:val="24"/>
          <w:lang w:val="fr-FR"/>
        </w:rPr>
        <w:t>î</w:t>
      </w:r>
      <w:r w:rsidR="00166DEC">
        <w:rPr>
          <w:rFonts w:ascii="Times New Roman" w:hAnsi="Times New Roman" w:cs="Times New Roman"/>
          <w:noProof/>
          <w:sz w:val="24"/>
          <w:szCs w:val="24"/>
          <w:lang w:val="fr-FR"/>
        </w:rPr>
        <w:t>ntre</w:t>
      </w:r>
      <w:r w:rsidR="00D83211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="00166DEC">
        <w:rPr>
          <w:rFonts w:ascii="Times New Roman" w:hAnsi="Times New Roman" w:cs="Times New Roman"/>
          <w:noProof/>
          <w:sz w:val="24"/>
          <w:szCs w:val="24"/>
          <w:lang w:val="fr-FR"/>
        </w:rPr>
        <w:t>inere</w:t>
      </w:r>
    </w:p>
    <w:p w14:paraId="0BAB571A" w14:textId="77777777" w:rsidR="00F9197F" w:rsidRPr="00AA48B1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47392768" w14:textId="640CE739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</w:pPr>
      <w:bookmarkStart w:id="2" w:name="_Hlk68091418"/>
      <w:r w:rsidRPr="00F15C03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II. Standard de performan</w:t>
      </w:r>
      <w:r w:rsidR="00D83211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ță</w:t>
      </w:r>
      <w:r w:rsidRPr="00F15C03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:</w:t>
      </w:r>
    </w:p>
    <w:p w14:paraId="76A9AC00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</w:p>
    <w:p w14:paraId="62FE1D71" w14:textId="77777777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a) Cantitate :</w:t>
      </w:r>
    </w:p>
    <w:p w14:paraId="49BC704F" w14:textId="33D23F5D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executarea lucr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rilor planificate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i repartizate la nivelele cantitative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ș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i la termenele stabilite ; </w:t>
      </w:r>
    </w:p>
    <w:p w14:paraId="5D2D74FE" w14:textId="4DC1856C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-  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rezolvarea 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operativă a notificărilor din registrul de intervenții curente ;</w:t>
      </w:r>
    </w:p>
    <w:p w14:paraId="33EE1C80" w14:textId="78E40840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b) Calitatea: </w:t>
      </w:r>
    </w:p>
    <w:p w14:paraId="50C82760" w14:textId="0E6E3594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- num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rul de reclama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ii din partea pacien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ilor</w:t>
      </w:r>
    </w:p>
    <w:p w14:paraId="299B75A7" w14:textId="7D852B88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c) Costuri:</w:t>
      </w:r>
    </w:p>
    <w:p w14:paraId="4BFD5119" w14:textId="6F4AAEE5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-utilizarea eficient</w:t>
      </w:r>
      <w:r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a echipamentelor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 ;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i materialelor</w:t>
      </w:r>
    </w:p>
    <w:p w14:paraId="501D0638" w14:textId="1AB06E53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d) Timpul:</w:t>
      </w:r>
    </w:p>
    <w:p w14:paraId="04847FE5" w14:textId="0CD9CD94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 ocuparea timpului eficient, organizarea activit</w:t>
      </w:r>
      <w:r w:rsidR="006E5AE2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ii 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î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n func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ie de priorit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ăț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i, respectarea termenelor;</w:t>
      </w:r>
    </w:p>
    <w:p w14:paraId="6A2B16BB" w14:textId="2196E575" w:rsidR="00581570" w:rsidRPr="00F15C03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e) Utilizarea resurselor:</w:t>
      </w:r>
    </w:p>
    <w:p w14:paraId="1213FA06" w14:textId="04458990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- se apreciaz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capacitatea de utilizare a resurselor puse la dispozi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ț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ie(aparatur</w:t>
      </w:r>
      <w:r w:rsidR="006E5AE2">
        <w:rPr>
          <w:rFonts w:ascii="Times New Roman" w:hAnsi="Times New Roman" w:cs="Times New Roman"/>
          <w:noProof/>
          <w:sz w:val="24"/>
          <w:szCs w:val="24"/>
          <w:lang w:val="fr-FR"/>
        </w:rPr>
        <w:t>ă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>, materiale)</w:t>
      </w:r>
    </w:p>
    <w:p w14:paraId="236B75D9" w14:textId="77777777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65A4F402" w14:textId="3000AD50" w:rsidR="00F9197F" w:rsidRPr="00F15C03" w:rsidRDefault="00F9197F" w:rsidP="00F9197F">
      <w:pPr>
        <w:pStyle w:val="Heading1"/>
        <w:shd w:val="pct10" w:color="000000" w:fill="FFFFFF"/>
        <w:tabs>
          <w:tab w:val="left" w:pos="1022"/>
        </w:tabs>
        <w:jc w:val="both"/>
        <w:rPr>
          <w:rFonts w:ascii="Times New Roman" w:hAnsi="Times New Roman"/>
          <w:noProof/>
          <w:szCs w:val="24"/>
        </w:rPr>
      </w:pPr>
      <w:r w:rsidRPr="00F15C03">
        <w:rPr>
          <w:rFonts w:ascii="Times New Roman" w:hAnsi="Times New Roman"/>
          <w:noProof/>
          <w:szCs w:val="24"/>
        </w:rPr>
        <w:t>II</w:t>
      </w:r>
      <w:r w:rsidR="00016F41">
        <w:rPr>
          <w:rFonts w:ascii="Times New Roman" w:hAnsi="Times New Roman"/>
          <w:noProof/>
          <w:szCs w:val="24"/>
        </w:rPr>
        <w:t>I</w:t>
      </w:r>
      <w:r w:rsidRPr="00F15C03">
        <w:rPr>
          <w:rFonts w:ascii="Times New Roman" w:hAnsi="Times New Roman"/>
          <w:noProof/>
          <w:szCs w:val="24"/>
        </w:rPr>
        <w:t xml:space="preserve"> . Descrierea postului: </w:t>
      </w:r>
      <w:r w:rsidRPr="00F15C03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="00531A11">
        <w:rPr>
          <w:rFonts w:ascii="Times New Roman" w:hAnsi="Times New Roman"/>
          <w:szCs w:val="24"/>
          <w:lang w:val="fr-FR"/>
        </w:rPr>
        <w:t>electrician</w:t>
      </w:r>
      <w:proofErr w:type="spellEnd"/>
      <w:r w:rsidRPr="00F15C03">
        <w:rPr>
          <w:rFonts w:ascii="Times New Roman" w:hAnsi="Times New Roman"/>
          <w:szCs w:val="24"/>
          <w:lang w:val="fr-FR"/>
        </w:rPr>
        <w:t xml:space="preserve"> mc I</w:t>
      </w:r>
      <w:r w:rsidR="002B1FD1">
        <w:rPr>
          <w:rFonts w:ascii="Times New Roman" w:hAnsi="Times New Roman"/>
          <w:szCs w:val="24"/>
          <w:lang w:val="fr-FR"/>
        </w:rPr>
        <w:t>V</w:t>
      </w:r>
      <w:r w:rsidRPr="00F15C03">
        <w:rPr>
          <w:rFonts w:ascii="Times New Roman" w:hAnsi="Times New Roman"/>
          <w:i/>
          <w:szCs w:val="24"/>
        </w:rPr>
        <w:t xml:space="preserve">         </w:t>
      </w:r>
    </w:p>
    <w:p w14:paraId="0431E372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14:paraId="08EF436A" w14:textId="344D8F85" w:rsidR="00F9197F" w:rsidRPr="00F15C03" w:rsidRDefault="00F9197F" w:rsidP="00F9197F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Atribu</w:t>
      </w:r>
      <w:r w:rsidR="006E5AE2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proofErr w:type="gram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responsabilit</w:t>
      </w:r>
      <w:r w:rsidR="00D83211">
        <w:rPr>
          <w:rFonts w:ascii="Times New Roman" w:hAnsi="Times New Roman" w:cs="Times New Roman"/>
          <w:b/>
          <w:sz w:val="24"/>
          <w:szCs w:val="24"/>
          <w:u w:val="single"/>
        </w:rPr>
        <w:t>ăț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obliga</w:t>
      </w:r>
      <w:r w:rsidR="00D83211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="006E5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generale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F9F96C" w14:textId="77777777" w:rsidR="00F9197F" w:rsidRPr="00F15C03" w:rsidRDefault="00F9197F" w:rsidP="00F9197F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70E67F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D62D19">
        <w:rPr>
          <w:rFonts w:ascii="Times New Roman" w:hAnsi="Times New Roman" w:cs="Times New Roman"/>
          <w:sz w:val="24"/>
          <w:szCs w:val="24"/>
        </w:rPr>
        <w:t>etică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,  al</w:t>
      </w:r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cunostință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7D47924A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3DC42043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3.Cunoaște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28167C17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4.cunoaște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viziunea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sanatoriului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01A3385B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5.cunoaște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unitătii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sanatoriului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c</w:t>
      </w:r>
      <w:r w:rsidRPr="00D62D19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6DB59ECC" w14:textId="45851F31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lastRenderedPageBreak/>
        <w:t xml:space="preserve">6.se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subordonează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șefului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E5AE2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5AE2">
        <w:rPr>
          <w:rFonts w:ascii="Times New Roman" w:hAnsi="Times New Roman" w:cs="Times New Roman"/>
          <w:sz w:val="24"/>
          <w:szCs w:val="24"/>
        </w:rPr>
        <w:t>ATI)</w:t>
      </w:r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6B99EA99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7.Respectă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secretul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suportând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consecințele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0AC9E9F2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9.cunoaște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7F208DDA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10.are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actualizării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cunostințelor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1EEED317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11.respectă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constituind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4B24EC9A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12.cunoaște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Republicat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6295A237" w14:textId="1CBEE249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13.are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șeful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 ATI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care nu se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D1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neprevăzute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);</w:t>
      </w:r>
    </w:p>
    <w:p w14:paraId="217D02C1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14.răspunde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întocmite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preocupă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53DF79BB" w14:textId="7D8F91FC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15.informează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șeful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 ATI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3F4DF00C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16.colaborează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2BFED287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17.este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înlocuit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69DF5A89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18.înlocuiește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38A11D46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19.evită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conflictuale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salariații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foști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salariați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pacienți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17ECE8AA" w14:textId="3A5E3C73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20.îndeplinește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sarcină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șeful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5AE2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="006E5AE2">
        <w:rPr>
          <w:rFonts w:ascii="Times New Roman" w:hAnsi="Times New Roman" w:cs="Times New Roman"/>
          <w:sz w:val="24"/>
          <w:szCs w:val="24"/>
        </w:rPr>
        <w:t xml:space="preserve"> ATI</w:t>
      </w:r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76A67A40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21.respectă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director,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ACE7CD" w14:textId="77777777" w:rsidR="00581570" w:rsidRPr="00D62D19" w:rsidRDefault="00581570" w:rsidP="0058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63459BBB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cunoaște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0074434F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24.raportează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eficacitatea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SMC;</w:t>
      </w:r>
    </w:p>
    <w:p w14:paraId="0746D02C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25.răspunde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42ACCA61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27.respectă,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cunoaște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protocoalele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/note interne/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interne;</w:t>
      </w:r>
    </w:p>
    <w:p w14:paraId="79DCB886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28.participă la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cauzelor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neconformităților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sesizărilor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reclamațiilor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239FE790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normative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corupției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neacceptarea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nepretinderea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câștiguri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foloase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necuvenite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488354F5" w14:textId="77777777" w:rsidR="00581570" w:rsidRPr="00D62D19" w:rsidRDefault="00581570" w:rsidP="0058157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2D19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argumentat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responsabile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anticorupția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presupusele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corupție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D19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D62D19">
        <w:rPr>
          <w:rFonts w:ascii="Times New Roman" w:hAnsi="Times New Roman" w:cs="Times New Roman"/>
          <w:sz w:val="24"/>
          <w:szCs w:val="24"/>
        </w:rPr>
        <w:t>;</w:t>
      </w:r>
    </w:p>
    <w:p w14:paraId="445E3FD4" w14:textId="77986406" w:rsidR="00F9197F" w:rsidRPr="00F15C03" w:rsidRDefault="00D83211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6C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F9197F"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97F" w:rsidRPr="00F15C03">
        <w:rPr>
          <w:rFonts w:ascii="Times New Roman" w:hAnsi="Times New Roman" w:cs="Times New Roman"/>
          <w:b/>
          <w:sz w:val="24"/>
          <w:szCs w:val="24"/>
          <w:u w:val="single"/>
        </w:rPr>
        <w:t>Drepturi</w:t>
      </w:r>
      <w:proofErr w:type="spellEnd"/>
      <w:r w:rsidR="00F9197F"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EC37843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E990C8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- 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2A643EF8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62D082AA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14:paraId="7431940A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Pr="00F15C03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</w:t>
      </w:r>
    </w:p>
    <w:p w14:paraId="2D092D22" w14:textId="030BBBD5" w:rsidR="00F9197F" w:rsidRPr="008376C0" w:rsidRDefault="00D83211" w:rsidP="00F9197F">
      <w:pPr>
        <w:tabs>
          <w:tab w:val="left" w:pos="102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fr-FR"/>
        </w:rPr>
      </w:pPr>
      <w:r w:rsidRPr="008376C0">
        <w:rPr>
          <w:b/>
          <w:noProof/>
          <w:sz w:val="28"/>
          <w:szCs w:val="28"/>
          <w:u w:val="single"/>
          <w:lang w:val="ro-RO"/>
        </w:rPr>
        <w:t>c</w:t>
      </w:r>
      <w:r w:rsidR="00F9197F" w:rsidRPr="008376C0">
        <w:rPr>
          <w:b/>
          <w:noProof/>
          <w:sz w:val="28"/>
          <w:szCs w:val="28"/>
          <w:u w:val="single"/>
          <w:lang w:val="ro-RO"/>
        </w:rPr>
        <w:t>)Atributii</w:t>
      </w:r>
      <w:r w:rsidR="005637AA" w:rsidRPr="008376C0">
        <w:rPr>
          <w:b/>
          <w:noProof/>
          <w:sz w:val="28"/>
          <w:szCs w:val="28"/>
          <w:u w:val="single"/>
          <w:lang w:val="ro-RO"/>
        </w:rPr>
        <w:t>/sarcini/obligatii</w:t>
      </w:r>
      <w:r w:rsidR="00F9197F" w:rsidRPr="008376C0">
        <w:rPr>
          <w:b/>
          <w:noProof/>
          <w:sz w:val="28"/>
          <w:szCs w:val="28"/>
          <w:u w:val="single"/>
          <w:lang w:val="ro-RO"/>
        </w:rPr>
        <w:t xml:space="preserve"> specifice:</w:t>
      </w:r>
    </w:p>
    <w:bookmarkEnd w:id="2"/>
    <w:p w14:paraId="4507C9AA" w14:textId="73AF499D" w:rsidR="00581570" w:rsidRPr="00564DF6" w:rsidRDefault="00581570" w:rsidP="00581570">
      <w:pPr>
        <w:tabs>
          <w:tab w:val="left" w:pos="10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DF6">
        <w:rPr>
          <w:rFonts w:ascii="Times New Roman" w:hAnsi="Times New Roman" w:cs="Times New Roman"/>
          <w:sz w:val="24"/>
          <w:szCs w:val="24"/>
          <w:lang w:val="fr-FR"/>
        </w:rPr>
        <w:t>1.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utilizeaz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echipamentul</w:t>
      </w:r>
      <w:proofErr w:type="spellEnd"/>
      <w:proofErr w:type="gram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protec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prev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zut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MS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ecusonul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6D04DE2" w14:textId="36EBB4F8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DF6">
        <w:rPr>
          <w:rFonts w:ascii="Times New Roman" w:hAnsi="Times New Roman" w:cs="Times New Roman"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efectueaz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ntre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inere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electrice</w:t>
      </w:r>
      <w:proofErr w:type="spellEnd"/>
      <w:r w:rsidR="008B72FA" w:rsidRPr="008B72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8B72F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reparații</w:t>
      </w:r>
      <w:proofErr w:type="spellEnd"/>
      <w:r w:rsidR="008B72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limitele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prev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zute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autoriza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ine</w:t>
      </w:r>
      <w:proofErr w:type="spellEnd"/>
      <w:r w:rsidR="008B72FA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  <w:r w:rsidR="008B72F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efectuate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1048A9C0" w14:textId="32B78C00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4DF6">
        <w:rPr>
          <w:rFonts w:ascii="Times New Roman" w:hAnsi="Times New Roman" w:cs="Times New Roman"/>
          <w:sz w:val="24"/>
          <w:szCs w:val="24"/>
          <w:lang w:val="fr-FR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564DF6">
        <w:rPr>
          <w:rFonts w:ascii="Times New Roman" w:hAnsi="Times New Roman" w:cs="Times New Roman"/>
          <w:sz w:val="24"/>
          <w:szCs w:val="24"/>
          <w:lang w:val="fr-FR"/>
        </w:rPr>
        <w:t>verific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zilnic</w:t>
      </w:r>
      <w:proofErr w:type="spellEnd"/>
      <w:proofErr w:type="gram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la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intrarea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nceperea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)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caietul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defe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survenite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sectoare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EA4EBA3" w14:textId="7B936337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intervine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operativ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nl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turarea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defec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iunilor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buna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condi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siguran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sanatoriului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7F0B198" w14:textId="6A52D710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supravegherea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ntre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inerea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utilajelor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sanatoriului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Blocului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Alimentar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toriilor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centralelor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termice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punctului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termic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generatorului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curent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limita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competen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admise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7D9E4D7" w14:textId="791786E9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verific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leg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turile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centura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mp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/>
        </w:rPr>
        <w:t>ntare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utilajelor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echipamentelor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sanatoriu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D2CF707" w14:textId="4EE8B850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verific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buna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iluminatului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interior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exterior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pavilioanele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sanatoriului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10DA91A" w14:textId="557254D6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buna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ionare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energie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circuitului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siguran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41D10F4" w14:textId="605238A1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efectueaz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reviziilor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tehnice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distribu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tablourilor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prizelor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ntrerup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toarelor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sanatoriului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i-au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repartizate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rezolvare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0A203790" w14:textId="4D536369" w:rsidR="00581570" w:rsidRPr="00564DF6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asigur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calitatea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lucr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efectuate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procedurilor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proofErr w:type="gram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asigurare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calit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11003767" w14:textId="675F1A77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informeaz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8B72F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8B72FA">
        <w:rPr>
          <w:rFonts w:ascii="Times New Roman" w:hAnsi="Times New Roman" w:cs="Times New Roman"/>
          <w:sz w:val="24"/>
          <w:szCs w:val="24"/>
          <w:lang w:val="ro-RO"/>
        </w:rPr>
        <w:t>șeful de serviciu ATI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constat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defec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func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ionarea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necorespunz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prizelor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pam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descomplet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lipsuri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observ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exploatare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necorespunz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toare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echipamentelor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05A24B6" w14:textId="46873719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11.</w:t>
      </w:r>
      <w:proofErr w:type="gram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ntocme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te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necesarul</w:t>
      </w:r>
      <w:proofErr w:type="spellEnd"/>
      <w:proofErr w:type="gram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ntr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inere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2D3F4019" w14:textId="24A369DD" w:rsidR="00581570" w:rsidRPr="00564DF6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spunde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judicioas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materialelor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pieselor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schimb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timpului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E8ABAB9" w14:textId="3179E560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13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streaz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perfect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sculele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echipamentele</w:t>
      </w:r>
      <w:proofErr w:type="spellEnd"/>
      <w:r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B2A3B86" w14:textId="753B0946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respect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instruc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iunile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proprii</w:t>
      </w:r>
      <w:proofErr w:type="spellEnd"/>
      <w:r w:rsidR="008B72FA">
        <w:rPr>
          <w:rFonts w:ascii="Times New Roman" w:hAnsi="Times New Roman" w:cs="Times New Roman"/>
          <w:sz w:val="24"/>
          <w:szCs w:val="24"/>
          <w:lang w:val="fr-FR"/>
        </w:rPr>
        <w:t xml:space="preserve"> SBRM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procedurile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opera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ionale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munc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E3A684E" w14:textId="1ECD2AE1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respect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rela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colaborare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subordonare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prezint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 buna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conduit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etic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moral</w:t>
      </w:r>
      <w:r w:rsidR="006E5AE2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5AE2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rela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1C0765E" w14:textId="12432303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16.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ndepline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limita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competen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date de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eful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informatic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F89BBB4" w14:textId="4A67ED86" w:rsidR="00581570" w:rsidRDefault="00581570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17.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desf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ăș</w:t>
      </w:r>
      <w:r>
        <w:rPr>
          <w:rFonts w:ascii="Times New Roman" w:hAnsi="Times New Roman" w:cs="Times New Roman"/>
          <w:sz w:val="24"/>
          <w:szCs w:val="24"/>
          <w:lang w:val="fr-FR"/>
        </w:rPr>
        <w:t>oar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preg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instruirea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instruc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iunile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angajatorului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pun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accidentare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mboln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vire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profesional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care pot fi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afectate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iunile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omisiunile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sale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munc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0CA275C" w14:textId="0220867A" w:rsidR="00581570" w:rsidRPr="00EF5413" w:rsidRDefault="00581570" w:rsidP="00EF5413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18.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îș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nsuse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respect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legisla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securit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ăț</w:t>
      </w:r>
      <w:r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ăț</w:t>
      </w:r>
      <w:r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munc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F5413">
        <w:rPr>
          <w:rFonts w:ascii="Times New Roman" w:hAnsi="Times New Roman" w:cs="Times New Roman"/>
          <w:sz w:val="24"/>
          <w:szCs w:val="24"/>
          <w:lang w:val="fr-FR"/>
        </w:rPr>
        <w:t>ș</w:t>
      </w:r>
      <w:r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EF5413">
        <w:rPr>
          <w:rFonts w:ascii="Times New Roman" w:hAnsi="Times New Roman" w:cs="Times New Roman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sz w:val="24"/>
          <w:szCs w:val="24"/>
          <w:lang w:val="fr-FR"/>
        </w:rPr>
        <w:t>surile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7654CA83" w14:textId="03E3192D" w:rsidR="00581570" w:rsidRPr="00564DF6" w:rsidRDefault="00EF5413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19.</w:t>
      </w:r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este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obligat</w:t>
      </w:r>
      <w:proofErr w:type="spellEnd"/>
      <w:proofErr w:type="gram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ca  la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intrarea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sa  fie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nefiind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admis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se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la  program 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ebrietate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B72FA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consume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bauturi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alcoolice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DE9F87B" w14:textId="769044FB" w:rsidR="00581570" w:rsidRPr="00564DF6" w:rsidRDefault="001C71F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20,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cunoa</w:t>
      </w:r>
      <w:r w:rsidR="008B72FA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</w:t>
      </w:r>
      <w:proofErr w:type="gram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respect</w:t>
      </w:r>
      <w:r w:rsidR="008B72FA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normele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tehnica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securit</w:t>
      </w:r>
      <w:r w:rsidR="008B72FA"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muncii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PSI ;</w:t>
      </w:r>
    </w:p>
    <w:p w14:paraId="03EE47F3" w14:textId="1A112644" w:rsidR="00581570" w:rsidRPr="00564DF6" w:rsidRDefault="001C71F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21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anun</w:t>
      </w:r>
      <w:r w:rsidR="008B72FA">
        <w:rPr>
          <w:rFonts w:ascii="Times New Roman" w:hAnsi="Times New Roman" w:cs="Times New Roman"/>
          <w:sz w:val="24"/>
          <w:szCs w:val="24"/>
          <w:lang w:val="fr-FR"/>
        </w:rPr>
        <w:t>ță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8B72FA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eful</w:t>
      </w:r>
      <w:proofErr w:type="spellEnd"/>
      <w:proofErr w:type="gram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ierarhic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neglijen</w:t>
      </w:r>
      <w:r>
        <w:rPr>
          <w:rFonts w:ascii="Times New Roman" w:hAnsi="Times New Roman" w:cs="Times New Roman"/>
          <w:sz w:val="24"/>
          <w:szCs w:val="24"/>
          <w:lang w:val="fr-FR"/>
        </w:rPr>
        <w:t>ță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a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personalului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semnalat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sectoare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care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putea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duce  la  </w:t>
      </w:r>
      <w:proofErr w:type="spellStart"/>
      <w:r w:rsidR="00581570">
        <w:rPr>
          <w:rFonts w:ascii="Times New Roman" w:hAnsi="Times New Roman" w:cs="Times New Roman"/>
          <w:sz w:val="24"/>
          <w:szCs w:val="24"/>
          <w:lang w:val="fr-FR"/>
        </w:rPr>
        <w:t>scurtcircuite</w:t>
      </w:r>
      <w:proofErr w:type="spellEnd"/>
      <w:r w:rsidR="00581570">
        <w:rPr>
          <w:rFonts w:ascii="Times New Roman" w:hAnsi="Times New Roman" w:cs="Times New Roman"/>
          <w:sz w:val="24"/>
          <w:szCs w:val="24"/>
          <w:lang w:val="fr-FR"/>
        </w:rPr>
        <w:t xml:space="preserve"> sau </w:t>
      </w:r>
      <w:proofErr w:type="spellStart"/>
      <w:r w:rsidR="00581570">
        <w:rPr>
          <w:rFonts w:ascii="Times New Roman" w:hAnsi="Times New Roman" w:cs="Times New Roman"/>
          <w:sz w:val="24"/>
          <w:szCs w:val="24"/>
          <w:lang w:val="fr-FR"/>
        </w:rPr>
        <w:t>incendii</w:t>
      </w:r>
      <w:proofErr w:type="spellEnd"/>
      <w:r w:rsidR="005815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674AF0C5" w14:textId="2E4DD431" w:rsidR="00581570" w:rsidRPr="00564DF6" w:rsidRDefault="001C71F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22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este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interzis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proofErr w:type="gram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lucrare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efectuat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atelierul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unit</w:t>
      </w:r>
      <w:r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care  nu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apartine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unit</w:t>
      </w:r>
      <w:r>
        <w:rPr>
          <w:rFonts w:ascii="Times New Roman" w:hAnsi="Times New Roman" w:cs="Times New Roman"/>
          <w:sz w:val="24"/>
          <w:szCs w:val="24"/>
          <w:lang w:val="fr-FR"/>
        </w:rPr>
        <w:t>ăț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10397F3" w14:textId="0A06875D" w:rsidR="00581570" w:rsidRPr="00564DF6" w:rsidRDefault="001C71F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23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nu  p</w:t>
      </w:r>
      <w:r w:rsidR="00583B9E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</w:t>
      </w:r>
      <w:proofErr w:type="spellEnd"/>
      <w:proofErr w:type="gram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ATI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1E90BB6" w14:textId="1E11537B" w:rsidR="00581570" w:rsidRPr="00564DF6" w:rsidRDefault="001C71F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24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C6B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raport</w:t>
      </w:r>
      <w:proofErr w:type="spellEnd"/>
      <w:proofErr w:type="gram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natura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lucr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a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situa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particip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la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solicitare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la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recep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ionarea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lucr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meseriei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efectuate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ter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24731511" w14:textId="1EF5C3B7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25.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pun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71FA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accidentare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1C71FA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mboln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vire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profesional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propri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persoan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71FA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alt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care pot fi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afectate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iunile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omisiunile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sale </w:t>
      </w:r>
      <w:proofErr w:type="spellStart"/>
      <w:r w:rsidR="001C71FA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procesului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FBFFBF" w14:textId="316F3330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26.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C71FA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procedeze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deconectarea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schimbarea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mutarea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arbitrar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dispozitivelor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securitate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tehnice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dirilor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utilizeze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corect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aceste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dispozitive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8F22AB" w14:textId="768E95F5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27. 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aduc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cunostin</w:t>
      </w:r>
      <w:r>
        <w:rPr>
          <w:rFonts w:ascii="Times New Roman" w:hAnsi="Times New Roman" w:cs="Times New Roman"/>
          <w:sz w:val="24"/>
          <w:szCs w:val="24"/>
          <w:lang w:val="fr-FR"/>
        </w:rPr>
        <w:t>ță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conduc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torului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locului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defec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iune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tehnic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alt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situa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accidentare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54B9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mboln</w:t>
      </w:r>
      <w:r w:rsidR="00E354B9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vire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profesional</w:t>
      </w:r>
      <w:r w:rsidR="00E354B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931E3B2" w14:textId="5562021F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28.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354B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aduc</w:t>
      </w:r>
      <w:r w:rsidR="00E354B9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cunostin</w:t>
      </w:r>
      <w:r w:rsidR="00E354B9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conducatorului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locului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cel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scurt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timp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posibil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accidentele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suferite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persoana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proprie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al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angaja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9F8FAF5" w14:textId="1D81569B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29.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opreasc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lucrul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apari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iminent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producere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accident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informeze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ndat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conducatorul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locului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C053EE" w14:textId="14B745CF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30.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n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accident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acord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primul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ajutor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anun</w:t>
      </w:r>
      <w:r>
        <w:rPr>
          <w:rFonts w:ascii="Times New Roman" w:hAnsi="Times New Roman" w:cs="Times New Roman"/>
          <w:sz w:val="24"/>
          <w:szCs w:val="24"/>
          <w:lang w:val="fr-FR"/>
        </w:rPr>
        <w:t>ță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ierarhic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superior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60C3E1" w14:textId="2BF83368" w:rsidR="00581570" w:rsidRPr="008C6BBA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31.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efectueze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manevre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nepermise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modific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neautorizate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ale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sistemelor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instala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mpotriva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incendiilor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B47504C" w14:textId="6BD8F5F2" w:rsidR="00581570" w:rsidRPr="00583B9E" w:rsidRDefault="008C6BBA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32.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comunice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imediat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dup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constatare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conduc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torului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locului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ncalcare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normelor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mpotriva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incendiilor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rei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situa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 xml:space="preserve">care </w:t>
      </w:r>
      <w:proofErr w:type="spellStart"/>
      <w:r w:rsidR="00583B9E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incendiu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3B9E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defec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iune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sesizat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sistemele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3B9E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instala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ap</w:t>
      </w:r>
      <w:r w:rsidR="00583B9E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3B9E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mpotriva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incendiilor</w:t>
      </w:r>
      <w:proofErr w:type="spellEnd"/>
      <w:r w:rsidR="00583B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9E07157" w14:textId="28F1E32C" w:rsidR="00581570" w:rsidRPr="00583B9E" w:rsidRDefault="00583B9E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33.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refuze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imediat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executarea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sarcini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dac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pune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pericol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accidentare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mbolnavire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profesional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persoana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celorlal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participan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productie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68E8A7" w14:textId="7E33DAC5" w:rsidR="00581570" w:rsidRPr="00583B9E" w:rsidRDefault="00583B9E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34.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utilizeze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echipamentul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protec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dotare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corespunz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tor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scopului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care a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acordat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DB2248A" w14:textId="1200756C" w:rsidR="00581570" w:rsidRPr="00583B9E" w:rsidRDefault="00583B9E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35.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nu p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se</w:t>
      </w:r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tirea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efului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direct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6307BC1" w14:textId="3F0FF735" w:rsidR="00581570" w:rsidRPr="00583B9E" w:rsidRDefault="00583B9E" w:rsidP="00581570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36.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are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obliga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informeze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șeful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ATI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neregul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observat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legatur</w:t>
      </w:r>
      <w:r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munca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func</w:t>
      </w:r>
      <w:r>
        <w:rPr>
          <w:rFonts w:ascii="Times New Roman" w:hAnsi="Times New Roman" w:cs="Times New Roman"/>
          <w:sz w:val="24"/>
          <w:szCs w:val="24"/>
          <w:lang w:val="fr-FR"/>
        </w:rPr>
        <w:t>ț</w:t>
      </w:r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ionarea</w:t>
      </w:r>
      <w:proofErr w:type="spellEnd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581570" w:rsidRPr="00564DF6">
        <w:rPr>
          <w:rFonts w:ascii="Times New Roman" w:hAnsi="Times New Roman" w:cs="Times New Roman"/>
          <w:sz w:val="24"/>
          <w:szCs w:val="24"/>
          <w:lang w:val="fr-FR"/>
        </w:rPr>
        <w:t>utilajelor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4B8A539" w14:textId="77777777" w:rsidR="00F9197F" w:rsidRPr="005637AA" w:rsidRDefault="00F9197F" w:rsidP="00F9197F">
      <w:pPr>
        <w:tabs>
          <w:tab w:val="left" w:pos="1022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AA77F94" w14:textId="6177BAAB" w:rsidR="00F9197F" w:rsidRPr="00F15C03" w:rsidRDefault="00F9197F" w:rsidP="00F9197F">
      <w:pPr>
        <w:tabs>
          <w:tab w:val="left" w:pos="102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C03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D8321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)Conform</w:t>
      </w:r>
      <w:r w:rsidRPr="00F15C0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legii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319/2006- a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securit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ăț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ș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ăț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î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munc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urm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ă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toarele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atribu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ț</w:t>
      </w:r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D644FB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ART. 22 DIN LEGEA NR. 319/2006 - A SECURITATII SI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SANATATII  IN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MUNCA:</w:t>
      </w:r>
    </w:p>
    <w:p w14:paraId="55212075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lucrator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expuna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accidentare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imbolnavire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omisiunile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72E70915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47001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ART. 23 DIN LEGEA NR. 319/2006 - A SECURITATII SI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SANATATII  IN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MUNCA:</w:t>
      </w:r>
    </w:p>
    <w:p w14:paraId="56599620" w14:textId="5FBF6AAD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="00583B9E">
        <w:rPr>
          <w:rFonts w:ascii="Times New Roman" w:hAnsi="Times New Roman" w:cs="Times New Roman"/>
          <w:sz w:val="24"/>
          <w:szCs w:val="24"/>
        </w:rPr>
        <w:t>Î</w:t>
      </w:r>
      <w:r w:rsidRPr="00F15C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deosebit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art. 22,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:</w:t>
      </w:r>
    </w:p>
    <w:p w14:paraId="45E13991" w14:textId="4F4CCCAD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maşinile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substanţele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6C6A57C0" w14:textId="64F37B50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înapoieze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46B5460E" w14:textId="6F8EA295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arbitrară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special ale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maşinilor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334D50BE" w14:textId="7865BFF8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au motive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întemeiate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deficienţa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381F51B4" w14:textId="59E53959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="00583B9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suferite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propria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48E4793" w14:textId="2F9745B5" w:rsidR="00F9197F" w:rsidRPr="00F15C03" w:rsidRDefault="00F9197F" w:rsidP="005637AA">
      <w:pPr>
        <w:tabs>
          <w:tab w:val="left" w:pos="102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3495B913" w14:textId="77777777" w:rsidR="005637AA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C9C70" w14:textId="4724B938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</w:t>
      </w:r>
      <w:r w:rsidR="00583B9E">
        <w:rPr>
          <w:rFonts w:ascii="Times New Roman" w:hAnsi="Times New Roman" w:cs="Times New Roman"/>
          <w:sz w:val="24"/>
          <w:szCs w:val="24"/>
        </w:rPr>
        <w:t>â</w:t>
      </w:r>
      <w:r w:rsidRPr="00F15C0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58EA137B" w14:textId="0D4BC5A9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lastRenderedPageBreak/>
        <w:t xml:space="preserve">    h)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însuşească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26FA48A0" w14:textId="793D97B1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6AC0F97D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083028AC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5166B" w14:textId="6428EEA5" w:rsidR="00F9197F" w:rsidRPr="00F15C03" w:rsidRDefault="008376C0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e)</w:t>
      </w:r>
      <w:proofErr w:type="spellStart"/>
      <w:r w:rsidR="00F9197F" w:rsidRPr="00F15C03">
        <w:rPr>
          <w:rFonts w:ascii="Times New Roman" w:hAnsi="Times New Roman" w:cs="Times New Roman"/>
          <w:b/>
          <w:sz w:val="24"/>
          <w:szCs w:val="24"/>
          <w:u w:val="single"/>
        </w:rPr>
        <w:t>Limite</w:t>
      </w:r>
      <w:proofErr w:type="spellEnd"/>
      <w:proofErr w:type="gramEnd"/>
      <w:r w:rsidR="00F9197F" w:rsidRPr="00F15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="00F9197F" w:rsidRPr="00F15C03">
        <w:rPr>
          <w:rFonts w:ascii="Times New Roman" w:hAnsi="Times New Roman" w:cs="Times New Roman"/>
          <w:b/>
          <w:sz w:val="24"/>
          <w:szCs w:val="24"/>
          <w:u w:val="single"/>
        </w:rPr>
        <w:t>competen</w:t>
      </w:r>
      <w:r w:rsidR="00583B9E">
        <w:rPr>
          <w:rFonts w:ascii="Times New Roman" w:hAnsi="Times New Roman" w:cs="Times New Roman"/>
          <w:b/>
          <w:sz w:val="24"/>
          <w:szCs w:val="24"/>
          <w:u w:val="single"/>
        </w:rPr>
        <w:t>ță</w:t>
      </w:r>
      <w:proofErr w:type="spellEnd"/>
      <w:r w:rsidR="00F9197F" w:rsidRPr="00F15C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489C8BD" w14:textId="77777777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6A12D" w14:textId="56A67101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trasmite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confiden</w:t>
      </w:r>
      <w:r w:rsidR="008376C0">
        <w:rPr>
          <w:rFonts w:ascii="Times New Roman" w:hAnsi="Times New Roman" w:cs="Times New Roman"/>
          <w:sz w:val="24"/>
          <w:szCs w:val="24"/>
        </w:rPr>
        <w:t>ț</w:t>
      </w:r>
      <w:r w:rsidRPr="00F15C03">
        <w:rPr>
          <w:rFonts w:ascii="Times New Roman" w:hAnsi="Times New Roman" w:cs="Times New Roman"/>
          <w:sz w:val="24"/>
          <w:szCs w:val="24"/>
        </w:rPr>
        <w:t>iale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r w:rsidRPr="00F15C03">
        <w:rPr>
          <w:rFonts w:ascii="Times New Roman" w:hAnsi="Times New Roman" w:cs="Times New Roman"/>
          <w:sz w:val="24"/>
          <w:szCs w:val="24"/>
        </w:rPr>
        <w:t>r</w:t>
      </w:r>
      <w:r w:rsidR="00583B9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</w:t>
      </w:r>
      <w:r w:rsidR="00583B9E">
        <w:rPr>
          <w:rFonts w:ascii="Times New Roman" w:hAnsi="Times New Roman" w:cs="Times New Roman"/>
          <w:sz w:val="24"/>
          <w:szCs w:val="24"/>
        </w:rPr>
        <w:t>ăț</w:t>
      </w:r>
      <w:r w:rsidRPr="00F15C03">
        <w:rPr>
          <w:rFonts w:ascii="Times New Roman" w:hAnsi="Times New Roman" w:cs="Times New Roman"/>
          <w:sz w:val="24"/>
          <w:szCs w:val="24"/>
        </w:rPr>
        <w:t>ii</w:t>
      </w:r>
      <w:proofErr w:type="spellEnd"/>
    </w:p>
    <w:p w14:paraId="0EC1FCC3" w14:textId="7ACD644F" w:rsidR="00F9197F" w:rsidRPr="00F15C03" w:rsidRDefault="00F9197F" w:rsidP="00F9197F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folose</w:t>
      </w:r>
      <w:r w:rsidR="008376C0">
        <w:rPr>
          <w:rFonts w:ascii="Times New Roman" w:hAnsi="Times New Roman" w:cs="Times New Roman"/>
          <w:sz w:val="24"/>
          <w:szCs w:val="24"/>
        </w:rPr>
        <w:t>ș</w:t>
      </w:r>
      <w:r w:rsidRPr="00F15C0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institu</w:t>
      </w:r>
      <w:r w:rsidR="008376C0">
        <w:rPr>
          <w:rFonts w:ascii="Times New Roman" w:hAnsi="Times New Roman" w:cs="Times New Roman"/>
          <w:sz w:val="24"/>
          <w:szCs w:val="24"/>
        </w:rPr>
        <w:t>ț</w:t>
      </w:r>
      <w:r w:rsidRPr="00F15C03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C0">
        <w:rPr>
          <w:rFonts w:ascii="Times New Roman" w:hAnsi="Times New Roman" w:cs="Times New Roman"/>
          <w:sz w:val="24"/>
          <w:szCs w:val="24"/>
        </w:rPr>
        <w:t>î</w:t>
      </w:r>
      <w:r w:rsidRPr="00F15C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</w:t>
      </w:r>
      <w:r w:rsidR="008376C0">
        <w:rPr>
          <w:rFonts w:ascii="Times New Roman" w:hAnsi="Times New Roman" w:cs="Times New Roman"/>
          <w:sz w:val="24"/>
          <w:szCs w:val="24"/>
        </w:rPr>
        <w:t>ț</w:t>
      </w:r>
      <w:r w:rsidRPr="00F15C03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disc</w:t>
      </w:r>
      <w:r w:rsidR="008376C0">
        <w:rPr>
          <w:rFonts w:ascii="Times New Roman" w:hAnsi="Times New Roman" w:cs="Times New Roman"/>
          <w:sz w:val="24"/>
          <w:szCs w:val="24"/>
        </w:rPr>
        <w:t>uț</w:t>
      </w:r>
      <w:r w:rsidRPr="00F15C0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care nu are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unit</w:t>
      </w:r>
      <w:r w:rsidR="008376C0">
        <w:rPr>
          <w:rFonts w:ascii="Times New Roman" w:hAnsi="Times New Roman" w:cs="Times New Roman"/>
          <w:sz w:val="24"/>
          <w:szCs w:val="24"/>
        </w:rPr>
        <w:t>ăț</w:t>
      </w:r>
      <w:r w:rsidRPr="00F15C0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430A8E45" w14:textId="77777777" w:rsidR="00F9197F" w:rsidRPr="00F15C03" w:rsidRDefault="00F9197F" w:rsidP="00F9197F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700C735" w14:textId="77777777" w:rsidR="00F9197F" w:rsidRPr="00F15C03" w:rsidRDefault="00F9197F" w:rsidP="00F9197F">
      <w:pPr>
        <w:tabs>
          <w:tab w:val="left" w:pos="102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Legat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disciplina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muncii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răspunde</w:t>
      </w:r>
      <w:proofErr w:type="spellEnd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F15C03">
        <w:rPr>
          <w:rFonts w:ascii="Times New Roman" w:hAnsi="Times New Roman" w:cs="Times New Roman"/>
          <w:b/>
          <w:sz w:val="24"/>
          <w:szCs w:val="24"/>
          <w:lang w:val="fr-FR"/>
        </w:rPr>
        <w:t>de:</w:t>
      </w:r>
      <w:proofErr w:type="gramEnd"/>
    </w:p>
    <w:p w14:paraId="43E70370" w14:textId="77777777" w:rsidR="00F9197F" w:rsidRPr="00F15C03" w:rsidRDefault="00F9197F" w:rsidP="00F9197F">
      <w:pPr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legislative,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interne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circuitelor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07BA899" w14:textId="77777777" w:rsidR="00F9197F" w:rsidRPr="00F15C03" w:rsidRDefault="00F9197F" w:rsidP="00F9197F">
      <w:pPr>
        <w:numPr>
          <w:ilvl w:val="0"/>
          <w:numId w:val="1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secretului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;</w:t>
      </w:r>
    </w:p>
    <w:p w14:paraId="72FF9EF1" w14:textId="77777777" w:rsidR="00F9197F" w:rsidRPr="00F15C03" w:rsidRDefault="00F9197F" w:rsidP="00F9197F">
      <w:pPr>
        <w:numPr>
          <w:ilvl w:val="0"/>
          <w:numId w:val="2"/>
        </w:numPr>
        <w:tabs>
          <w:tab w:val="left" w:pos="1022"/>
          <w:tab w:val="num" w:pos="111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.</w:t>
      </w:r>
    </w:p>
    <w:p w14:paraId="53816794" w14:textId="17A796D7" w:rsidR="00F9197F" w:rsidRPr="00F15C03" w:rsidRDefault="00F9197F" w:rsidP="00F9197F">
      <w:pPr>
        <w:pStyle w:val="ListParagraph"/>
        <w:numPr>
          <w:ilvl w:val="0"/>
          <w:numId w:val="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securit</w:t>
      </w:r>
      <w:r w:rsidR="008376C0">
        <w:rPr>
          <w:rFonts w:ascii="Times New Roman" w:hAnsi="Times New Roman" w:cs="Times New Roman"/>
          <w:sz w:val="24"/>
          <w:szCs w:val="24"/>
        </w:rPr>
        <w:t>ăț</w:t>
      </w:r>
      <w:r w:rsidRPr="00F15C0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ocupa</w:t>
      </w:r>
      <w:r w:rsidR="008376C0">
        <w:rPr>
          <w:rFonts w:ascii="Times New Roman" w:hAnsi="Times New Roman" w:cs="Times New Roman"/>
          <w:sz w:val="24"/>
          <w:szCs w:val="24"/>
        </w:rPr>
        <w:t>ț</w:t>
      </w:r>
      <w:r w:rsidRPr="00F15C03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F857D" w14:textId="77ABE243" w:rsidR="00F9197F" w:rsidRPr="00F15C03" w:rsidRDefault="00F9197F" w:rsidP="00F9197F">
      <w:pPr>
        <w:pStyle w:val="ListParagraph"/>
        <w:numPr>
          <w:ilvl w:val="0"/>
          <w:numId w:val="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5C03">
        <w:rPr>
          <w:rFonts w:ascii="Times New Roman" w:hAnsi="Times New Roman" w:cs="Times New Roman"/>
          <w:sz w:val="24"/>
          <w:szCs w:val="24"/>
        </w:rPr>
        <w:t>respect</w:t>
      </w:r>
      <w:r w:rsidR="008376C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aplic</w:t>
      </w:r>
      <w:r w:rsidR="008376C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opera</w:t>
      </w:r>
      <w:r w:rsidR="008376C0">
        <w:rPr>
          <w:rFonts w:ascii="Times New Roman" w:hAnsi="Times New Roman" w:cs="Times New Roman"/>
          <w:sz w:val="24"/>
          <w:szCs w:val="24"/>
        </w:rPr>
        <w:t>ț</w:t>
      </w:r>
      <w:r w:rsidRPr="00F15C03">
        <w:rPr>
          <w:rFonts w:ascii="Times New Roman" w:hAnsi="Times New Roman" w:cs="Times New Roman"/>
          <w:sz w:val="24"/>
          <w:szCs w:val="24"/>
        </w:rPr>
        <w:t>ionale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munc</w:t>
      </w:r>
      <w:r w:rsidR="008376C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6C0">
        <w:rPr>
          <w:rFonts w:ascii="Times New Roman" w:hAnsi="Times New Roman" w:cs="Times New Roman"/>
          <w:sz w:val="24"/>
          <w:szCs w:val="24"/>
        </w:rPr>
        <w:t>ș</w:t>
      </w:r>
      <w:r w:rsidRPr="00F15C0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circuitelor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0D565" w14:textId="77777777" w:rsidR="00F9197F" w:rsidRPr="00F15C03" w:rsidRDefault="00F9197F" w:rsidP="00F9197F">
      <w:pPr>
        <w:pStyle w:val="ListParagraph"/>
        <w:tabs>
          <w:tab w:val="left" w:pos="102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0E73405" w14:textId="32C6C9C4" w:rsidR="00F9197F" w:rsidRPr="00F15C03" w:rsidRDefault="00F9197F" w:rsidP="00F9197F">
      <w:pPr>
        <w:pStyle w:val="ListParagraph"/>
        <w:numPr>
          <w:ilvl w:val="0"/>
          <w:numId w:val="3"/>
        </w:numPr>
        <w:tabs>
          <w:tab w:val="left" w:pos="1022"/>
          <w:tab w:val="num" w:pos="2340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fr-FR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Indicatori de performanţă:       </w:t>
      </w:r>
      <w:r w:rsidRPr="00F15C03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Fi</w:t>
      </w:r>
      <w:r w:rsidR="008376C0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ș</w:t>
      </w:r>
      <w:r w:rsidRPr="00F15C03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a de evaluare anual</w:t>
      </w:r>
      <w:r w:rsidR="008376C0">
        <w:rPr>
          <w:rFonts w:ascii="Times New Roman" w:hAnsi="Times New Roman" w:cs="Times New Roman"/>
          <w:i/>
          <w:noProof/>
          <w:sz w:val="24"/>
          <w:szCs w:val="24"/>
          <w:lang w:val="fr-FR"/>
        </w:rPr>
        <w:t>ă</w:t>
      </w:r>
    </w:p>
    <w:p w14:paraId="20C383BA" w14:textId="77777777" w:rsidR="00F9197F" w:rsidRPr="00F15C03" w:rsidRDefault="00F9197F" w:rsidP="00F9197F">
      <w:pPr>
        <w:pStyle w:val="ListParagraph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5C03">
        <w:rPr>
          <w:rFonts w:ascii="Times New Roman" w:hAnsi="Times New Roman" w:cs="Times New Roman"/>
          <w:b/>
          <w:noProof/>
          <w:sz w:val="24"/>
          <w:szCs w:val="24"/>
        </w:rPr>
        <w:t xml:space="preserve">Perioada de evaluare a performanţelor:    </w:t>
      </w:r>
      <w:r w:rsidRPr="00F15C03">
        <w:rPr>
          <w:rFonts w:ascii="Times New Roman" w:hAnsi="Times New Roman" w:cs="Times New Roman"/>
          <w:i/>
          <w:noProof/>
          <w:sz w:val="24"/>
          <w:szCs w:val="24"/>
        </w:rPr>
        <w:t>Anual</w:t>
      </w:r>
    </w:p>
    <w:p w14:paraId="07A13D3B" w14:textId="77777777" w:rsidR="00F9197F" w:rsidRPr="00F15C03" w:rsidRDefault="00F9197F" w:rsidP="00F9197F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</w:t>
      </w:r>
      <w:r w:rsidRPr="00F15C03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FB6BEEC" w14:textId="58E1C120" w:rsidR="00F9197F" w:rsidRPr="00F15C03" w:rsidRDefault="008376C0" w:rsidP="00F9197F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9197F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="00F9197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9197F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="00F9197F">
        <w:rPr>
          <w:rFonts w:ascii="Times New Roman" w:hAnsi="Times New Roman" w:cs="Times New Roman"/>
          <w:sz w:val="24"/>
          <w:szCs w:val="24"/>
        </w:rPr>
        <w:t xml:space="preserve"> de post </w:t>
      </w:r>
      <w:proofErr w:type="gramStart"/>
      <w:r w:rsidR="00F9197F">
        <w:rPr>
          <w:rFonts w:ascii="Times New Roman" w:hAnsi="Times New Roman" w:cs="Times New Roman"/>
          <w:sz w:val="24"/>
          <w:szCs w:val="24"/>
        </w:rPr>
        <w:t>elaborate,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5C03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5C03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F15C03">
        <w:rPr>
          <w:rFonts w:ascii="Times New Roman" w:hAnsi="Times New Roman" w:cs="Times New Roman"/>
          <w:sz w:val="24"/>
          <w:szCs w:val="24"/>
        </w:rPr>
        <w:t>,</w:t>
      </w:r>
      <w:r w:rsidR="00F9197F" w:rsidRPr="00F15C03">
        <w:rPr>
          <w:rFonts w:ascii="Times New Roman" w:hAnsi="Times New Roman" w:cs="Times New Roman"/>
          <w:sz w:val="24"/>
          <w:szCs w:val="24"/>
        </w:rPr>
        <w:tab/>
      </w:r>
    </w:p>
    <w:p w14:paraId="30C7504F" w14:textId="5272DABE" w:rsidR="00F9197F" w:rsidRPr="00F15C03" w:rsidRDefault="00F9197F" w:rsidP="008376C0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6C0">
        <w:rPr>
          <w:rFonts w:ascii="Times New Roman" w:hAnsi="Times New Roman" w:cs="Times New Roman"/>
          <w:sz w:val="24"/>
          <w:szCs w:val="24"/>
        </w:rPr>
        <w:t xml:space="preserve">    </w:t>
      </w:r>
      <w:r w:rsidRPr="00F15C03">
        <w:rPr>
          <w:rFonts w:ascii="Times New Roman" w:hAnsi="Times New Roman" w:cs="Times New Roman"/>
          <w:noProof/>
          <w:sz w:val="24"/>
          <w:szCs w:val="24"/>
        </w:rPr>
        <w:t>Director financiar-contabil</w:t>
      </w:r>
      <w:r w:rsidRPr="00F1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376C0">
        <w:rPr>
          <w:rFonts w:ascii="Times New Roman" w:hAnsi="Times New Roman" w:cs="Times New Roman"/>
          <w:sz w:val="24"/>
          <w:szCs w:val="24"/>
        </w:rPr>
        <w:t xml:space="preserve">    </w:t>
      </w:r>
      <w:r w:rsidR="008376C0" w:rsidRPr="00F15C03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8376C0" w:rsidRPr="00F15C03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="008376C0" w:rsidRPr="00F15C03">
        <w:rPr>
          <w:rFonts w:ascii="Times New Roman" w:hAnsi="Times New Roman" w:cs="Times New Roman"/>
          <w:sz w:val="24"/>
          <w:szCs w:val="24"/>
        </w:rPr>
        <w:t xml:space="preserve"> un exemplar,</w:t>
      </w:r>
      <w:r w:rsidRPr="00F15C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960A1BE" w14:textId="276BA975" w:rsidR="00F9197F" w:rsidRPr="00F15C03" w:rsidRDefault="00F9197F" w:rsidP="00F9197F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2B1FD1">
        <w:rPr>
          <w:rFonts w:ascii="Times New Roman" w:hAnsi="Times New Roman" w:cs="Times New Roman"/>
          <w:sz w:val="24"/>
          <w:szCs w:val="24"/>
        </w:rPr>
        <w:t>Săndulescu</w:t>
      </w:r>
      <w:proofErr w:type="spellEnd"/>
      <w:r w:rsidR="002B1FD1">
        <w:rPr>
          <w:rFonts w:ascii="Times New Roman" w:hAnsi="Times New Roman" w:cs="Times New Roman"/>
          <w:sz w:val="24"/>
          <w:szCs w:val="24"/>
        </w:rPr>
        <w:t xml:space="preserve"> Mihaela</w:t>
      </w:r>
      <w:r w:rsidRPr="00F15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B29D4F5" w14:textId="77777777" w:rsidR="00F9197F" w:rsidRPr="00F15C03" w:rsidRDefault="00F9197F" w:rsidP="00F9197F">
      <w:pPr>
        <w:tabs>
          <w:tab w:val="left" w:pos="1022"/>
          <w:tab w:val="left" w:pos="732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EDB9A2A" w14:textId="77777777" w:rsidR="00F9197F" w:rsidRPr="00F15C03" w:rsidRDefault="00F9197F" w:rsidP="00F9197F">
      <w:pPr>
        <w:tabs>
          <w:tab w:val="left" w:pos="1022"/>
          <w:tab w:val="left" w:pos="7320"/>
        </w:tabs>
        <w:spacing w:after="0"/>
        <w:ind w:left="7320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sz w:val="24"/>
          <w:szCs w:val="24"/>
        </w:rPr>
        <w:t xml:space="preserve">  </w:t>
      </w:r>
      <w:r w:rsidRPr="00F15C03">
        <w:rPr>
          <w:rFonts w:ascii="Times New Roman" w:hAnsi="Times New Roman" w:cs="Times New Roman"/>
          <w:noProof/>
          <w:sz w:val="24"/>
          <w:szCs w:val="24"/>
        </w:rPr>
        <w:t>Salariat,</w:t>
      </w:r>
      <w:r w:rsidRPr="00F15C03">
        <w:rPr>
          <w:rFonts w:ascii="Times New Roman" w:hAnsi="Times New Roman" w:cs="Times New Roman"/>
          <w:sz w:val="24"/>
          <w:szCs w:val="24"/>
        </w:rPr>
        <w:t xml:space="preserve">   </w:t>
      </w:r>
      <w:r w:rsidRPr="00F15C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9B60AF5" w14:textId="4ECE976F" w:rsidR="00F9197F" w:rsidRPr="00F15C03" w:rsidRDefault="00F9197F" w:rsidP="00F9197F">
      <w:pPr>
        <w:tabs>
          <w:tab w:val="left" w:pos="1022"/>
          <w:tab w:val="left" w:pos="1140"/>
          <w:tab w:val="left" w:pos="664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Sef serviciu ATI</w:t>
      </w:r>
      <w:r w:rsidRPr="00F15C03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8376C0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37CF40B5" w14:textId="294BBF8F" w:rsidR="00F9197F" w:rsidRPr="00F15C03" w:rsidRDefault="00F9197F" w:rsidP="00F9197F">
      <w:pPr>
        <w:tabs>
          <w:tab w:val="left" w:pos="1022"/>
          <w:tab w:val="left" w:pos="1140"/>
          <w:tab w:val="left" w:pos="58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03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Mircea Emanuel</w:t>
      </w:r>
    </w:p>
    <w:p w14:paraId="7817763D" w14:textId="3C674686" w:rsidR="00FC2D94" w:rsidRPr="008376C0" w:rsidRDefault="00F9197F" w:rsidP="008376C0">
      <w:pPr>
        <w:tabs>
          <w:tab w:val="left" w:pos="1022"/>
        </w:tabs>
        <w:spacing w:after="0" w:line="36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F15C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15C03">
        <w:rPr>
          <w:rFonts w:ascii="Times New Roman" w:hAnsi="Times New Roman" w:cs="Times New Roman"/>
          <w:sz w:val="24"/>
          <w:szCs w:val="24"/>
        </w:rPr>
        <w:t>Data,</w:t>
      </w:r>
      <w:r w:rsidRPr="00F15C03">
        <w:rPr>
          <w:rFonts w:ascii="Times New Roman" w:hAnsi="Times New Roman" w:cs="Times New Roman"/>
          <w:sz w:val="24"/>
          <w:szCs w:val="24"/>
        </w:rPr>
        <w:tab/>
      </w:r>
    </w:p>
    <w:p w14:paraId="4506BE63" w14:textId="4F857B0E" w:rsidR="002B1FD1" w:rsidRPr="008376C0" w:rsidRDefault="008376C0" w:rsidP="002B1FD1">
      <w:pPr>
        <w:spacing w:after="0" w:line="240" w:lineRule="auto"/>
        <w:ind w:firstLine="720"/>
      </w:pPr>
      <w:r>
        <w:t xml:space="preserve">       </w:t>
      </w:r>
    </w:p>
    <w:p w14:paraId="3521A366" w14:textId="6850B835" w:rsidR="008376C0" w:rsidRPr="008376C0" w:rsidRDefault="008376C0" w:rsidP="008376C0">
      <w:pPr>
        <w:tabs>
          <w:tab w:val="left" w:pos="975"/>
        </w:tabs>
        <w:spacing w:after="0" w:line="240" w:lineRule="auto"/>
      </w:pPr>
    </w:p>
    <w:sectPr w:rsidR="008376C0" w:rsidRPr="008376C0" w:rsidSect="008376C0">
      <w:footerReference w:type="default" r:id="rId8"/>
      <w:pgSz w:w="12240" w:h="15840"/>
      <w:pgMar w:top="426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723E" w14:textId="77777777" w:rsidR="00C96DF6" w:rsidRDefault="00C96DF6" w:rsidP="009F2D15">
      <w:pPr>
        <w:spacing w:after="0" w:line="240" w:lineRule="auto"/>
      </w:pPr>
      <w:r>
        <w:separator/>
      </w:r>
    </w:p>
  </w:endnote>
  <w:endnote w:type="continuationSeparator" w:id="0">
    <w:p w14:paraId="5FF6B9CD" w14:textId="77777777" w:rsidR="00C96DF6" w:rsidRDefault="00C96DF6" w:rsidP="009F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5360"/>
      <w:docPartObj>
        <w:docPartGallery w:val="Page Numbers (Bottom of Page)"/>
        <w:docPartUnique/>
      </w:docPartObj>
    </w:sdtPr>
    <w:sdtContent>
      <w:p w14:paraId="7C2406E5" w14:textId="77777777" w:rsidR="009F2D15" w:rsidRDefault="003C2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96C37" w14:textId="77777777" w:rsidR="009F2D15" w:rsidRDefault="009F2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87B5" w14:textId="77777777" w:rsidR="00C96DF6" w:rsidRDefault="00C96DF6" w:rsidP="009F2D15">
      <w:pPr>
        <w:spacing w:after="0" w:line="240" w:lineRule="auto"/>
      </w:pPr>
      <w:r>
        <w:separator/>
      </w:r>
    </w:p>
  </w:footnote>
  <w:footnote w:type="continuationSeparator" w:id="0">
    <w:p w14:paraId="77944D25" w14:textId="77777777" w:rsidR="00C96DF6" w:rsidRDefault="00C96DF6" w:rsidP="009F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A11"/>
    <w:multiLevelType w:val="hybridMultilevel"/>
    <w:tmpl w:val="5ADC2030"/>
    <w:lvl w:ilvl="0" w:tplc="41CC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CBF"/>
    <w:multiLevelType w:val="hybridMultilevel"/>
    <w:tmpl w:val="6A1AE2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4CD4B68"/>
    <w:multiLevelType w:val="multilevel"/>
    <w:tmpl w:val="1B4ECE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E83A7E"/>
    <w:multiLevelType w:val="hybridMultilevel"/>
    <w:tmpl w:val="F2A2D794"/>
    <w:lvl w:ilvl="0" w:tplc="81A0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520962">
    <w:abstractNumId w:val="0"/>
  </w:num>
  <w:num w:numId="2" w16cid:durableId="1405950351">
    <w:abstractNumId w:val="2"/>
  </w:num>
  <w:num w:numId="3" w16cid:durableId="1196315021">
    <w:abstractNumId w:val="1"/>
  </w:num>
  <w:num w:numId="4" w16cid:durableId="1014264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97F"/>
    <w:rsid w:val="00016F41"/>
    <w:rsid w:val="00042767"/>
    <w:rsid w:val="00166DEC"/>
    <w:rsid w:val="001C71FA"/>
    <w:rsid w:val="002B1FD1"/>
    <w:rsid w:val="003C2339"/>
    <w:rsid w:val="004574FE"/>
    <w:rsid w:val="004603CA"/>
    <w:rsid w:val="00531A11"/>
    <w:rsid w:val="00533ED2"/>
    <w:rsid w:val="005637AA"/>
    <w:rsid w:val="00581570"/>
    <w:rsid w:val="00583B9E"/>
    <w:rsid w:val="006D3314"/>
    <w:rsid w:val="006D408D"/>
    <w:rsid w:val="006E5AE2"/>
    <w:rsid w:val="008376C0"/>
    <w:rsid w:val="008B72FA"/>
    <w:rsid w:val="008C6140"/>
    <w:rsid w:val="008C6BBA"/>
    <w:rsid w:val="009631B7"/>
    <w:rsid w:val="009F2D15"/>
    <w:rsid w:val="00B46D63"/>
    <w:rsid w:val="00BC7BD4"/>
    <w:rsid w:val="00BE3134"/>
    <w:rsid w:val="00C90340"/>
    <w:rsid w:val="00C96DF6"/>
    <w:rsid w:val="00D26B73"/>
    <w:rsid w:val="00D83211"/>
    <w:rsid w:val="00D947F0"/>
    <w:rsid w:val="00E354B9"/>
    <w:rsid w:val="00E47D92"/>
    <w:rsid w:val="00E556DC"/>
    <w:rsid w:val="00EB692F"/>
    <w:rsid w:val="00EF5413"/>
    <w:rsid w:val="00F723B5"/>
    <w:rsid w:val="00F9197F"/>
    <w:rsid w:val="00F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BE4E6"/>
  <w15:docId w15:val="{929858C6-089D-4813-BDA2-35355749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FE"/>
  </w:style>
  <w:style w:type="paragraph" w:styleId="Heading1">
    <w:name w:val="heading 1"/>
    <w:basedOn w:val="Normal"/>
    <w:next w:val="Normal"/>
    <w:link w:val="Heading1Char"/>
    <w:qFormat/>
    <w:rsid w:val="00F9197F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97F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rsid w:val="00F919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F9197F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9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POS</cp:lastModifiedBy>
  <cp:revision>16</cp:revision>
  <cp:lastPrinted>2023-03-28T08:27:00Z</cp:lastPrinted>
  <dcterms:created xsi:type="dcterms:W3CDTF">2019-08-08T12:31:00Z</dcterms:created>
  <dcterms:modified xsi:type="dcterms:W3CDTF">2023-03-28T08:27:00Z</dcterms:modified>
</cp:coreProperties>
</file>